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4B7" w:rsidRPr="00AC36E3" w:rsidRDefault="00CB36B4" w:rsidP="00184A3B">
      <w:pPr>
        <w:pStyle w:val="ConsPlusNormal"/>
        <w:ind w:left="10206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Приложение №6</w:t>
      </w:r>
    </w:p>
    <w:p w:rsidR="00184A3B" w:rsidRPr="00AC36E3" w:rsidRDefault="00184A3B" w:rsidP="00184A3B">
      <w:pPr>
        <w:pStyle w:val="ConsPlusNormal"/>
        <w:ind w:left="10206"/>
        <w:rPr>
          <w:rFonts w:ascii="Times New Roman" w:hAnsi="Times New Roman" w:cs="Times New Roman"/>
          <w:sz w:val="18"/>
          <w:szCs w:val="18"/>
        </w:rPr>
      </w:pPr>
      <w:r w:rsidRPr="00AC36E3">
        <w:rPr>
          <w:rFonts w:ascii="Times New Roman" w:hAnsi="Times New Roman" w:cs="Times New Roman"/>
          <w:sz w:val="18"/>
          <w:szCs w:val="18"/>
        </w:rPr>
        <w:t>к Порядку</w:t>
      </w:r>
      <w:r w:rsidR="00AC36E3" w:rsidRPr="00AC36E3">
        <w:rPr>
          <w:rFonts w:ascii="Times New Roman" w:hAnsi="Times New Roman" w:cs="Times New Roman"/>
          <w:sz w:val="18"/>
          <w:szCs w:val="18"/>
        </w:rPr>
        <w:t xml:space="preserve"> составления и ведения кассового плана исполнения бюджета городского округа Электросталь Московской области</w:t>
      </w:r>
      <w:r w:rsidR="00BD5528">
        <w:rPr>
          <w:rFonts w:ascii="Times New Roman" w:hAnsi="Times New Roman" w:cs="Times New Roman"/>
          <w:sz w:val="18"/>
          <w:szCs w:val="18"/>
        </w:rPr>
        <w:t xml:space="preserve"> в текущем финансовом году</w:t>
      </w:r>
    </w:p>
    <w:p w:rsidR="00C444B7" w:rsidRPr="00AC36E3" w:rsidRDefault="00C444B7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  <w:r w:rsidRPr="00AC36E3">
        <w:rPr>
          <w:rFonts w:ascii="Times New Roman" w:hAnsi="Times New Roman" w:cs="Times New Roman"/>
          <w:sz w:val="18"/>
          <w:szCs w:val="18"/>
        </w:rPr>
        <w:t>ПОЯСНИТЕЛЬНАЯ ЗАПИСКА</w:t>
      </w:r>
    </w:p>
    <w:p w:rsidR="00C444B7" w:rsidRPr="00AC36E3" w:rsidRDefault="00C444B7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  <w:r w:rsidRPr="00AC36E3">
        <w:rPr>
          <w:rFonts w:ascii="Times New Roman" w:hAnsi="Times New Roman" w:cs="Times New Roman"/>
          <w:sz w:val="18"/>
          <w:szCs w:val="18"/>
        </w:rPr>
        <w:t>к прогнозу кассовых поступлений по доходам</w:t>
      </w:r>
    </w:p>
    <w:p w:rsidR="00C444B7" w:rsidRPr="00AC36E3" w:rsidRDefault="00C444B7" w:rsidP="00184A3B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  <w:r w:rsidRPr="00AC36E3">
        <w:rPr>
          <w:rFonts w:ascii="Times New Roman" w:hAnsi="Times New Roman" w:cs="Times New Roman"/>
          <w:sz w:val="18"/>
          <w:szCs w:val="18"/>
        </w:rPr>
        <w:t>бюджета городского округа Электросталь Московской области на 20__ год</w:t>
      </w:r>
    </w:p>
    <w:p w:rsidR="00C444B7" w:rsidRPr="00AC36E3" w:rsidRDefault="00C444B7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  <w:r w:rsidRPr="00AC36E3">
        <w:rPr>
          <w:rFonts w:ascii="Times New Roman" w:hAnsi="Times New Roman" w:cs="Times New Roman"/>
          <w:sz w:val="18"/>
          <w:szCs w:val="18"/>
        </w:rPr>
        <w:t>на "____" _________ 20__ г.</w:t>
      </w:r>
    </w:p>
    <w:p w:rsidR="00C444B7" w:rsidRDefault="00C444B7">
      <w:pPr>
        <w:pStyle w:val="ConsPlusNormal"/>
        <w:jc w:val="both"/>
      </w:pPr>
    </w:p>
    <w:p w:rsidR="00C444B7" w:rsidRPr="00CB36B4" w:rsidRDefault="00C444B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CB36B4">
        <w:rPr>
          <w:rFonts w:ascii="Times New Roman" w:hAnsi="Times New Roman" w:cs="Times New Roman"/>
          <w:sz w:val="18"/>
          <w:szCs w:val="18"/>
        </w:rPr>
        <w:t>Главный администратор доходов бюджета__________________</w:t>
      </w:r>
    </w:p>
    <w:p w:rsidR="00C444B7" w:rsidRPr="00CB36B4" w:rsidRDefault="00C444B7" w:rsidP="00184A3B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CB36B4">
        <w:rPr>
          <w:rFonts w:ascii="Times New Roman" w:hAnsi="Times New Roman" w:cs="Times New Roman"/>
          <w:sz w:val="18"/>
          <w:szCs w:val="18"/>
        </w:rPr>
        <w:t>Единица измерения: тыс. руб.</w:t>
      </w: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72"/>
        <w:gridCol w:w="1276"/>
        <w:gridCol w:w="1134"/>
        <w:gridCol w:w="1701"/>
        <w:gridCol w:w="1559"/>
        <w:gridCol w:w="1134"/>
        <w:gridCol w:w="851"/>
        <w:gridCol w:w="1701"/>
        <w:gridCol w:w="1842"/>
        <w:gridCol w:w="1560"/>
      </w:tblGrid>
      <w:tr w:rsidR="00C444B7" w:rsidTr="00184A3B">
        <w:tc>
          <w:tcPr>
            <w:tcW w:w="2472" w:type="dxa"/>
            <w:vMerge w:val="restart"/>
          </w:tcPr>
          <w:p w:rsidR="00C444B7" w:rsidRPr="00C444B7" w:rsidRDefault="00C444B7">
            <w:pPr>
              <w:pStyle w:val="ConsPlusNormal"/>
              <w:jc w:val="center"/>
              <w:rPr>
                <w:sz w:val="16"/>
                <w:szCs w:val="16"/>
              </w:rPr>
            </w:pPr>
            <w:r w:rsidRPr="00C444B7"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4111" w:type="dxa"/>
            <w:gridSpan w:val="3"/>
          </w:tcPr>
          <w:p w:rsidR="00C444B7" w:rsidRPr="00184A3B" w:rsidRDefault="00C444B7">
            <w:pPr>
              <w:pStyle w:val="ConsPlusNormal"/>
              <w:jc w:val="center"/>
              <w:rPr>
                <w:sz w:val="16"/>
                <w:szCs w:val="16"/>
              </w:rPr>
            </w:pPr>
            <w:r w:rsidRPr="00184A3B">
              <w:rPr>
                <w:sz w:val="16"/>
                <w:szCs w:val="16"/>
              </w:rPr>
              <w:t>Январь - _________ 20__ г.</w:t>
            </w:r>
          </w:p>
          <w:p w:rsidR="00C444B7" w:rsidRPr="00184A3B" w:rsidRDefault="00C444B7">
            <w:pPr>
              <w:pStyle w:val="ConsPlusNormal"/>
              <w:jc w:val="center"/>
              <w:rPr>
                <w:sz w:val="16"/>
                <w:szCs w:val="16"/>
              </w:rPr>
            </w:pPr>
            <w:r w:rsidRPr="00184A3B">
              <w:rPr>
                <w:sz w:val="16"/>
                <w:szCs w:val="16"/>
              </w:rPr>
              <w:t>(месяц, предшествующий текущему месяцу)</w:t>
            </w:r>
          </w:p>
        </w:tc>
        <w:tc>
          <w:tcPr>
            <w:tcW w:w="7087" w:type="dxa"/>
            <w:gridSpan w:val="5"/>
          </w:tcPr>
          <w:p w:rsidR="00C444B7" w:rsidRPr="00184A3B" w:rsidRDefault="00C444B7">
            <w:pPr>
              <w:pStyle w:val="ConsPlusNormal"/>
              <w:jc w:val="center"/>
              <w:rPr>
                <w:sz w:val="16"/>
                <w:szCs w:val="16"/>
              </w:rPr>
            </w:pPr>
            <w:r w:rsidRPr="00184A3B">
              <w:rPr>
                <w:sz w:val="16"/>
                <w:szCs w:val="16"/>
              </w:rPr>
              <w:t>в том ч</w:t>
            </w:r>
            <w:r w:rsidR="00CB36B4">
              <w:rPr>
                <w:sz w:val="16"/>
                <w:szCs w:val="16"/>
              </w:rPr>
              <w:t xml:space="preserve">исле за ____ квартал </w:t>
            </w:r>
            <w:r w:rsidRPr="00184A3B">
              <w:rPr>
                <w:sz w:val="16"/>
                <w:szCs w:val="16"/>
              </w:rPr>
              <w:t xml:space="preserve"> 20__ г.</w:t>
            </w:r>
          </w:p>
          <w:p w:rsidR="00C444B7" w:rsidRPr="00184A3B" w:rsidRDefault="00C444B7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</w:tcPr>
          <w:p w:rsidR="00C444B7" w:rsidRPr="00184A3B" w:rsidRDefault="00C444B7">
            <w:pPr>
              <w:pStyle w:val="ConsPlusNormal"/>
              <w:jc w:val="center"/>
              <w:rPr>
                <w:sz w:val="12"/>
                <w:szCs w:val="12"/>
              </w:rPr>
            </w:pPr>
            <w:proofErr w:type="gramStart"/>
            <w:r w:rsidRPr="00184A3B">
              <w:rPr>
                <w:sz w:val="12"/>
                <w:szCs w:val="12"/>
              </w:rPr>
              <w:t xml:space="preserve">Причины отклонения кассового исполнения бюджета по доходам от прогноза кассовых поступлений в бюджет </w:t>
            </w:r>
            <w:r w:rsidR="00043726" w:rsidRPr="00184A3B">
              <w:rPr>
                <w:sz w:val="12"/>
                <w:szCs w:val="12"/>
              </w:rPr>
              <w:t xml:space="preserve">городского округа Электросталь </w:t>
            </w:r>
            <w:r w:rsidRPr="00184A3B">
              <w:rPr>
                <w:sz w:val="12"/>
                <w:szCs w:val="12"/>
              </w:rPr>
              <w:t>Московской области (более 15% в меньшую или большую стороны)</w:t>
            </w:r>
            <w:proofErr w:type="gramEnd"/>
          </w:p>
        </w:tc>
      </w:tr>
      <w:tr w:rsidR="00C444B7" w:rsidTr="00184A3B">
        <w:tc>
          <w:tcPr>
            <w:tcW w:w="2472" w:type="dxa"/>
            <w:vMerge/>
          </w:tcPr>
          <w:p w:rsidR="00C444B7" w:rsidRPr="00C444B7" w:rsidRDefault="00C444B7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C444B7" w:rsidRPr="00184A3B" w:rsidRDefault="00C444B7">
            <w:pPr>
              <w:pStyle w:val="ConsPlusNormal"/>
              <w:jc w:val="center"/>
              <w:rPr>
                <w:sz w:val="12"/>
                <w:szCs w:val="12"/>
              </w:rPr>
            </w:pPr>
            <w:r w:rsidRPr="00184A3B">
              <w:rPr>
                <w:sz w:val="12"/>
                <w:szCs w:val="12"/>
              </w:rPr>
              <w:t>прогноз доходов бюджета городского округа Электросталь Московской области</w:t>
            </w:r>
            <w:hyperlink w:anchor="P74" w:history="1">
              <w:r w:rsidRPr="00184A3B">
                <w:rPr>
                  <w:color w:val="0000FF"/>
                  <w:sz w:val="12"/>
                  <w:szCs w:val="12"/>
                </w:rPr>
                <w:t>*</w:t>
              </w:r>
            </w:hyperlink>
          </w:p>
        </w:tc>
        <w:tc>
          <w:tcPr>
            <w:tcW w:w="1134" w:type="dxa"/>
          </w:tcPr>
          <w:p w:rsidR="00C444B7" w:rsidRPr="00184A3B" w:rsidRDefault="00C444B7">
            <w:pPr>
              <w:pStyle w:val="ConsPlusNormal"/>
              <w:jc w:val="center"/>
              <w:rPr>
                <w:sz w:val="12"/>
                <w:szCs w:val="12"/>
              </w:rPr>
            </w:pPr>
            <w:r w:rsidRPr="00184A3B">
              <w:rPr>
                <w:sz w:val="12"/>
                <w:szCs w:val="12"/>
              </w:rPr>
              <w:t>кассовое исполнение бюджета по доходам</w:t>
            </w:r>
          </w:p>
        </w:tc>
        <w:tc>
          <w:tcPr>
            <w:tcW w:w="1701" w:type="dxa"/>
          </w:tcPr>
          <w:p w:rsidR="00C444B7" w:rsidRPr="00184A3B" w:rsidRDefault="00C444B7">
            <w:pPr>
              <w:pStyle w:val="ConsPlusNormal"/>
              <w:jc w:val="center"/>
              <w:rPr>
                <w:sz w:val="12"/>
                <w:szCs w:val="12"/>
              </w:rPr>
            </w:pPr>
            <w:r w:rsidRPr="00184A3B">
              <w:rPr>
                <w:sz w:val="12"/>
                <w:szCs w:val="12"/>
              </w:rPr>
              <w:t>отклонение кассового исполнения бюджета по доходам от прогноза кассовых поступлений в бюджет городского округа Электросталь Московской области (</w:t>
            </w:r>
            <w:hyperlink w:anchor="P25" w:history="1">
              <w:r w:rsidRPr="00184A3B">
                <w:rPr>
                  <w:color w:val="0000FF"/>
                  <w:sz w:val="12"/>
                  <w:szCs w:val="12"/>
                </w:rPr>
                <w:t>гр. 3</w:t>
              </w:r>
            </w:hyperlink>
            <w:r w:rsidRPr="00184A3B">
              <w:rPr>
                <w:sz w:val="12"/>
                <w:szCs w:val="12"/>
              </w:rPr>
              <w:t xml:space="preserve"> - </w:t>
            </w:r>
            <w:hyperlink w:anchor="P24" w:history="1">
              <w:r w:rsidRPr="00184A3B">
                <w:rPr>
                  <w:color w:val="0000FF"/>
                  <w:sz w:val="12"/>
                  <w:szCs w:val="12"/>
                </w:rPr>
                <w:t>гр. 2</w:t>
              </w:r>
            </w:hyperlink>
            <w:r w:rsidRPr="00184A3B">
              <w:rPr>
                <w:sz w:val="12"/>
                <w:szCs w:val="12"/>
              </w:rPr>
              <w:t>)</w:t>
            </w:r>
          </w:p>
        </w:tc>
        <w:tc>
          <w:tcPr>
            <w:tcW w:w="1559" w:type="dxa"/>
          </w:tcPr>
          <w:p w:rsidR="00C444B7" w:rsidRPr="00184A3B" w:rsidRDefault="00C444B7">
            <w:pPr>
              <w:pStyle w:val="ConsPlusNormal"/>
              <w:jc w:val="center"/>
              <w:rPr>
                <w:sz w:val="12"/>
                <w:szCs w:val="12"/>
              </w:rPr>
            </w:pPr>
            <w:r w:rsidRPr="00184A3B">
              <w:rPr>
                <w:sz w:val="12"/>
                <w:szCs w:val="12"/>
              </w:rPr>
              <w:t xml:space="preserve">процент отклонения кассового исполнения бюджета по доходам от прогноза кассовых поступлений в бюджет </w:t>
            </w:r>
            <w:r w:rsidR="007F4EAE">
              <w:rPr>
                <w:sz w:val="12"/>
                <w:szCs w:val="12"/>
              </w:rPr>
              <w:t xml:space="preserve">городского округа Электросталь </w:t>
            </w:r>
            <w:r w:rsidRPr="00184A3B">
              <w:rPr>
                <w:sz w:val="12"/>
                <w:szCs w:val="12"/>
              </w:rPr>
              <w:t>Московской области (</w:t>
            </w:r>
            <w:hyperlink w:anchor="P26" w:history="1">
              <w:r w:rsidRPr="00184A3B">
                <w:rPr>
                  <w:color w:val="0000FF"/>
                  <w:sz w:val="12"/>
                  <w:szCs w:val="12"/>
                </w:rPr>
                <w:t>гр. 4</w:t>
              </w:r>
            </w:hyperlink>
            <w:r w:rsidRPr="00184A3B">
              <w:rPr>
                <w:sz w:val="12"/>
                <w:szCs w:val="12"/>
              </w:rPr>
              <w:t xml:space="preserve"> / </w:t>
            </w:r>
            <w:hyperlink w:anchor="P24" w:history="1">
              <w:r w:rsidRPr="00184A3B">
                <w:rPr>
                  <w:color w:val="0000FF"/>
                  <w:sz w:val="12"/>
                  <w:szCs w:val="12"/>
                </w:rPr>
                <w:t>гр. 2</w:t>
              </w:r>
            </w:hyperlink>
            <w:r w:rsidRPr="00184A3B">
              <w:rPr>
                <w:sz w:val="12"/>
                <w:szCs w:val="12"/>
              </w:rPr>
              <w:t xml:space="preserve"> </w:t>
            </w:r>
            <w:proofErr w:type="spellStart"/>
            <w:r w:rsidRPr="00184A3B">
              <w:rPr>
                <w:sz w:val="12"/>
                <w:szCs w:val="12"/>
              </w:rPr>
              <w:t>x</w:t>
            </w:r>
            <w:proofErr w:type="spellEnd"/>
            <w:r w:rsidRPr="00184A3B">
              <w:rPr>
                <w:sz w:val="12"/>
                <w:szCs w:val="12"/>
              </w:rPr>
              <w:t xml:space="preserve"> 100)</w:t>
            </w:r>
          </w:p>
        </w:tc>
        <w:tc>
          <w:tcPr>
            <w:tcW w:w="1134" w:type="dxa"/>
          </w:tcPr>
          <w:p w:rsidR="00C444B7" w:rsidRPr="00184A3B" w:rsidRDefault="00C444B7">
            <w:pPr>
              <w:pStyle w:val="ConsPlusNormal"/>
              <w:jc w:val="center"/>
              <w:rPr>
                <w:sz w:val="12"/>
                <w:szCs w:val="12"/>
              </w:rPr>
            </w:pPr>
            <w:r w:rsidRPr="00184A3B">
              <w:rPr>
                <w:sz w:val="12"/>
                <w:szCs w:val="12"/>
              </w:rPr>
              <w:t>прогноз доходов бюджета городского округа Электросталь Московской области</w:t>
            </w:r>
            <w:hyperlink w:anchor="P74" w:history="1">
              <w:r w:rsidRPr="00184A3B">
                <w:rPr>
                  <w:color w:val="0000FF"/>
                  <w:sz w:val="12"/>
                  <w:szCs w:val="12"/>
                </w:rPr>
                <w:t>*</w:t>
              </w:r>
            </w:hyperlink>
          </w:p>
        </w:tc>
        <w:tc>
          <w:tcPr>
            <w:tcW w:w="851" w:type="dxa"/>
          </w:tcPr>
          <w:p w:rsidR="00C444B7" w:rsidRPr="00184A3B" w:rsidRDefault="00C444B7">
            <w:pPr>
              <w:pStyle w:val="ConsPlusNormal"/>
              <w:jc w:val="center"/>
              <w:rPr>
                <w:sz w:val="12"/>
                <w:szCs w:val="12"/>
              </w:rPr>
            </w:pPr>
            <w:r w:rsidRPr="00184A3B">
              <w:rPr>
                <w:sz w:val="12"/>
                <w:szCs w:val="12"/>
              </w:rPr>
              <w:t>кассовое исполнение бюджета по доходам</w:t>
            </w:r>
          </w:p>
        </w:tc>
        <w:tc>
          <w:tcPr>
            <w:tcW w:w="1701" w:type="dxa"/>
          </w:tcPr>
          <w:p w:rsidR="00C444B7" w:rsidRPr="00184A3B" w:rsidRDefault="00C444B7">
            <w:pPr>
              <w:pStyle w:val="ConsPlusNormal"/>
              <w:jc w:val="center"/>
              <w:rPr>
                <w:sz w:val="12"/>
                <w:szCs w:val="12"/>
              </w:rPr>
            </w:pPr>
            <w:r w:rsidRPr="00184A3B">
              <w:rPr>
                <w:sz w:val="12"/>
                <w:szCs w:val="12"/>
              </w:rPr>
              <w:t>отклонение кассового исполнения бюджета по доходам от прогноза кассовых поступлений в бюджет городского округа Электросталь Московской области (</w:t>
            </w:r>
            <w:hyperlink w:anchor="P29" w:history="1">
              <w:r w:rsidRPr="00184A3B">
                <w:rPr>
                  <w:color w:val="0000FF"/>
                  <w:sz w:val="12"/>
                  <w:szCs w:val="12"/>
                </w:rPr>
                <w:t>гр. 7</w:t>
              </w:r>
            </w:hyperlink>
            <w:r w:rsidRPr="00184A3B">
              <w:rPr>
                <w:sz w:val="12"/>
                <w:szCs w:val="12"/>
              </w:rPr>
              <w:t xml:space="preserve"> - </w:t>
            </w:r>
            <w:hyperlink w:anchor="P28" w:history="1">
              <w:r w:rsidRPr="00184A3B">
                <w:rPr>
                  <w:color w:val="0000FF"/>
                  <w:sz w:val="12"/>
                  <w:szCs w:val="12"/>
                </w:rPr>
                <w:t>гр. 6</w:t>
              </w:r>
            </w:hyperlink>
            <w:r w:rsidRPr="00184A3B">
              <w:rPr>
                <w:sz w:val="12"/>
                <w:szCs w:val="12"/>
              </w:rPr>
              <w:t>)</w:t>
            </w:r>
          </w:p>
        </w:tc>
        <w:tc>
          <w:tcPr>
            <w:tcW w:w="1842" w:type="dxa"/>
          </w:tcPr>
          <w:p w:rsidR="00C444B7" w:rsidRPr="00184A3B" w:rsidRDefault="00C444B7">
            <w:pPr>
              <w:pStyle w:val="ConsPlusNormal"/>
              <w:jc w:val="center"/>
              <w:rPr>
                <w:sz w:val="12"/>
                <w:szCs w:val="12"/>
              </w:rPr>
            </w:pPr>
            <w:r w:rsidRPr="00184A3B">
              <w:rPr>
                <w:sz w:val="12"/>
                <w:szCs w:val="12"/>
              </w:rPr>
              <w:t>процент отклонения кассового исполнения бюджета по доходам от прогноза кассовых поступлений в бюджет городского округа Электросталь Московской области (</w:t>
            </w:r>
            <w:hyperlink w:anchor="P30" w:history="1">
              <w:r w:rsidRPr="00184A3B">
                <w:rPr>
                  <w:color w:val="0000FF"/>
                  <w:sz w:val="12"/>
                  <w:szCs w:val="12"/>
                </w:rPr>
                <w:t>гр. 8</w:t>
              </w:r>
            </w:hyperlink>
            <w:r w:rsidRPr="00184A3B">
              <w:rPr>
                <w:sz w:val="12"/>
                <w:szCs w:val="12"/>
              </w:rPr>
              <w:t xml:space="preserve"> / </w:t>
            </w:r>
            <w:hyperlink w:anchor="P28" w:history="1">
              <w:r w:rsidRPr="00184A3B">
                <w:rPr>
                  <w:color w:val="0000FF"/>
                  <w:sz w:val="12"/>
                  <w:szCs w:val="12"/>
                </w:rPr>
                <w:t>гр. 6</w:t>
              </w:r>
            </w:hyperlink>
            <w:r w:rsidRPr="00184A3B">
              <w:rPr>
                <w:sz w:val="12"/>
                <w:szCs w:val="12"/>
              </w:rPr>
              <w:t xml:space="preserve"> </w:t>
            </w:r>
            <w:proofErr w:type="spellStart"/>
            <w:r w:rsidRPr="00184A3B">
              <w:rPr>
                <w:sz w:val="12"/>
                <w:szCs w:val="12"/>
              </w:rPr>
              <w:t>x</w:t>
            </w:r>
            <w:proofErr w:type="spellEnd"/>
            <w:r w:rsidRPr="00184A3B">
              <w:rPr>
                <w:sz w:val="12"/>
                <w:szCs w:val="12"/>
              </w:rPr>
              <w:t xml:space="preserve"> 100)</w:t>
            </w:r>
          </w:p>
        </w:tc>
        <w:tc>
          <w:tcPr>
            <w:tcW w:w="1560" w:type="dxa"/>
            <w:vMerge/>
          </w:tcPr>
          <w:p w:rsidR="00C444B7" w:rsidRPr="00C444B7" w:rsidRDefault="00C444B7">
            <w:pPr>
              <w:rPr>
                <w:sz w:val="16"/>
                <w:szCs w:val="16"/>
              </w:rPr>
            </w:pPr>
          </w:p>
        </w:tc>
      </w:tr>
      <w:tr w:rsidR="00C444B7" w:rsidTr="00184A3B">
        <w:trPr>
          <w:trHeight w:val="106"/>
        </w:trPr>
        <w:tc>
          <w:tcPr>
            <w:tcW w:w="2472" w:type="dxa"/>
          </w:tcPr>
          <w:p w:rsidR="00C444B7" w:rsidRPr="00184A3B" w:rsidRDefault="00C444B7">
            <w:pPr>
              <w:pStyle w:val="ConsPlusNormal"/>
              <w:jc w:val="center"/>
              <w:rPr>
                <w:sz w:val="12"/>
                <w:szCs w:val="12"/>
              </w:rPr>
            </w:pPr>
            <w:r w:rsidRPr="00184A3B">
              <w:rPr>
                <w:sz w:val="12"/>
                <w:szCs w:val="12"/>
              </w:rPr>
              <w:t>1</w:t>
            </w:r>
          </w:p>
        </w:tc>
        <w:tc>
          <w:tcPr>
            <w:tcW w:w="1276" w:type="dxa"/>
          </w:tcPr>
          <w:p w:rsidR="00C444B7" w:rsidRPr="00184A3B" w:rsidRDefault="00C444B7">
            <w:pPr>
              <w:pStyle w:val="ConsPlusNormal"/>
              <w:jc w:val="center"/>
              <w:rPr>
                <w:sz w:val="12"/>
                <w:szCs w:val="12"/>
              </w:rPr>
            </w:pPr>
            <w:bookmarkStart w:id="0" w:name="P24"/>
            <w:bookmarkEnd w:id="0"/>
            <w:r w:rsidRPr="00184A3B">
              <w:rPr>
                <w:sz w:val="12"/>
                <w:szCs w:val="12"/>
              </w:rPr>
              <w:t>2</w:t>
            </w:r>
          </w:p>
        </w:tc>
        <w:tc>
          <w:tcPr>
            <w:tcW w:w="1134" w:type="dxa"/>
          </w:tcPr>
          <w:p w:rsidR="00C444B7" w:rsidRPr="00184A3B" w:rsidRDefault="00C444B7">
            <w:pPr>
              <w:pStyle w:val="ConsPlusNormal"/>
              <w:jc w:val="center"/>
              <w:rPr>
                <w:sz w:val="12"/>
                <w:szCs w:val="12"/>
              </w:rPr>
            </w:pPr>
            <w:bookmarkStart w:id="1" w:name="P25"/>
            <w:bookmarkEnd w:id="1"/>
            <w:r w:rsidRPr="00184A3B">
              <w:rPr>
                <w:sz w:val="12"/>
                <w:szCs w:val="12"/>
              </w:rPr>
              <w:t>3</w:t>
            </w:r>
          </w:p>
        </w:tc>
        <w:tc>
          <w:tcPr>
            <w:tcW w:w="1701" w:type="dxa"/>
          </w:tcPr>
          <w:p w:rsidR="00C444B7" w:rsidRPr="00184A3B" w:rsidRDefault="00C444B7">
            <w:pPr>
              <w:pStyle w:val="ConsPlusNormal"/>
              <w:jc w:val="center"/>
              <w:rPr>
                <w:sz w:val="12"/>
                <w:szCs w:val="12"/>
              </w:rPr>
            </w:pPr>
            <w:bookmarkStart w:id="2" w:name="P26"/>
            <w:bookmarkEnd w:id="2"/>
            <w:r w:rsidRPr="00184A3B">
              <w:rPr>
                <w:sz w:val="12"/>
                <w:szCs w:val="12"/>
              </w:rPr>
              <w:t>4</w:t>
            </w:r>
          </w:p>
        </w:tc>
        <w:tc>
          <w:tcPr>
            <w:tcW w:w="1559" w:type="dxa"/>
          </w:tcPr>
          <w:p w:rsidR="00C444B7" w:rsidRPr="00184A3B" w:rsidRDefault="00C444B7">
            <w:pPr>
              <w:pStyle w:val="ConsPlusNormal"/>
              <w:jc w:val="center"/>
              <w:rPr>
                <w:sz w:val="12"/>
                <w:szCs w:val="12"/>
              </w:rPr>
            </w:pPr>
            <w:r w:rsidRPr="00184A3B">
              <w:rPr>
                <w:sz w:val="12"/>
                <w:szCs w:val="12"/>
              </w:rPr>
              <w:t>5</w:t>
            </w:r>
          </w:p>
        </w:tc>
        <w:tc>
          <w:tcPr>
            <w:tcW w:w="1134" w:type="dxa"/>
          </w:tcPr>
          <w:p w:rsidR="00C444B7" w:rsidRPr="00184A3B" w:rsidRDefault="00C444B7">
            <w:pPr>
              <w:pStyle w:val="ConsPlusNormal"/>
              <w:jc w:val="center"/>
              <w:rPr>
                <w:sz w:val="12"/>
                <w:szCs w:val="12"/>
              </w:rPr>
            </w:pPr>
            <w:bookmarkStart w:id="3" w:name="P28"/>
            <w:bookmarkEnd w:id="3"/>
            <w:r w:rsidRPr="00184A3B">
              <w:rPr>
                <w:sz w:val="12"/>
                <w:szCs w:val="12"/>
              </w:rPr>
              <w:t>6</w:t>
            </w:r>
          </w:p>
        </w:tc>
        <w:tc>
          <w:tcPr>
            <w:tcW w:w="851" w:type="dxa"/>
          </w:tcPr>
          <w:p w:rsidR="00C444B7" w:rsidRPr="00184A3B" w:rsidRDefault="00C444B7">
            <w:pPr>
              <w:pStyle w:val="ConsPlusNormal"/>
              <w:jc w:val="center"/>
              <w:rPr>
                <w:sz w:val="12"/>
                <w:szCs w:val="12"/>
              </w:rPr>
            </w:pPr>
            <w:bookmarkStart w:id="4" w:name="P29"/>
            <w:bookmarkEnd w:id="4"/>
            <w:r w:rsidRPr="00184A3B">
              <w:rPr>
                <w:sz w:val="12"/>
                <w:szCs w:val="12"/>
              </w:rPr>
              <w:t>7</w:t>
            </w:r>
          </w:p>
        </w:tc>
        <w:tc>
          <w:tcPr>
            <w:tcW w:w="1701" w:type="dxa"/>
          </w:tcPr>
          <w:p w:rsidR="00C444B7" w:rsidRPr="00184A3B" w:rsidRDefault="00C444B7">
            <w:pPr>
              <w:pStyle w:val="ConsPlusNormal"/>
              <w:jc w:val="center"/>
              <w:rPr>
                <w:sz w:val="12"/>
                <w:szCs w:val="12"/>
              </w:rPr>
            </w:pPr>
            <w:bookmarkStart w:id="5" w:name="P30"/>
            <w:bookmarkEnd w:id="5"/>
            <w:r w:rsidRPr="00184A3B">
              <w:rPr>
                <w:sz w:val="12"/>
                <w:szCs w:val="12"/>
              </w:rPr>
              <w:t>8</w:t>
            </w:r>
          </w:p>
        </w:tc>
        <w:tc>
          <w:tcPr>
            <w:tcW w:w="1842" w:type="dxa"/>
          </w:tcPr>
          <w:p w:rsidR="00C444B7" w:rsidRPr="00184A3B" w:rsidRDefault="00C444B7">
            <w:pPr>
              <w:pStyle w:val="ConsPlusNormal"/>
              <w:jc w:val="center"/>
              <w:rPr>
                <w:sz w:val="12"/>
                <w:szCs w:val="12"/>
              </w:rPr>
            </w:pPr>
            <w:r w:rsidRPr="00184A3B">
              <w:rPr>
                <w:sz w:val="12"/>
                <w:szCs w:val="12"/>
              </w:rPr>
              <w:t>9</w:t>
            </w:r>
          </w:p>
        </w:tc>
        <w:tc>
          <w:tcPr>
            <w:tcW w:w="1560" w:type="dxa"/>
          </w:tcPr>
          <w:p w:rsidR="00C444B7" w:rsidRPr="00184A3B" w:rsidRDefault="00C444B7">
            <w:pPr>
              <w:pStyle w:val="ConsPlusNormal"/>
              <w:jc w:val="center"/>
              <w:rPr>
                <w:sz w:val="12"/>
                <w:szCs w:val="12"/>
              </w:rPr>
            </w:pPr>
            <w:r w:rsidRPr="00184A3B">
              <w:rPr>
                <w:sz w:val="12"/>
                <w:szCs w:val="12"/>
              </w:rPr>
              <w:t>10</w:t>
            </w:r>
          </w:p>
        </w:tc>
      </w:tr>
      <w:tr w:rsidR="00C444B7" w:rsidTr="00184A3B">
        <w:tc>
          <w:tcPr>
            <w:tcW w:w="2472" w:type="dxa"/>
          </w:tcPr>
          <w:p w:rsidR="00C444B7" w:rsidRPr="00184A3B" w:rsidRDefault="00C444B7">
            <w:pPr>
              <w:pStyle w:val="ConsPlusNormal"/>
              <w:rPr>
                <w:sz w:val="16"/>
                <w:szCs w:val="16"/>
              </w:rPr>
            </w:pPr>
            <w:r w:rsidRPr="00184A3B">
              <w:rPr>
                <w:sz w:val="16"/>
                <w:szCs w:val="16"/>
              </w:rPr>
              <w:t>КАССОВЫЕ ПОСТУПЛЕНИЯ, всего:</w:t>
            </w:r>
          </w:p>
        </w:tc>
        <w:tc>
          <w:tcPr>
            <w:tcW w:w="1276" w:type="dxa"/>
          </w:tcPr>
          <w:p w:rsidR="00C444B7" w:rsidRPr="00C444B7" w:rsidRDefault="00C444B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444B7" w:rsidRPr="00C444B7" w:rsidRDefault="00C444B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C444B7" w:rsidRPr="00C444B7" w:rsidRDefault="00C444B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C444B7" w:rsidRPr="00C444B7" w:rsidRDefault="00C444B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444B7" w:rsidRPr="00C444B7" w:rsidRDefault="00C444B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444B7" w:rsidRPr="00C444B7" w:rsidRDefault="00C444B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C444B7" w:rsidRPr="00C444B7" w:rsidRDefault="00C444B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C444B7" w:rsidRPr="00C444B7" w:rsidRDefault="00C444B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C444B7" w:rsidRPr="00C444B7" w:rsidRDefault="00C444B7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C444B7" w:rsidTr="00184A3B">
        <w:tc>
          <w:tcPr>
            <w:tcW w:w="2472" w:type="dxa"/>
          </w:tcPr>
          <w:p w:rsidR="00C444B7" w:rsidRPr="00184A3B" w:rsidRDefault="00C444B7">
            <w:pPr>
              <w:pStyle w:val="ConsPlusNormal"/>
              <w:rPr>
                <w:sz w:val="16"/>
                <w:szCs w:val="16"/>
              </w:rPr>
            </w:pPr>
            <w:r w:rsidRPr="00184A3B">
              <w:rPr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276" w:type="dxa"/>
          </w:tcPr>
          <w:p w:rsidR="00C444B7" w:rsidRPr="00C444B7" w:rsidRDefault="00C444B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444B7" w:rsidRPr="00C444B7" w:rsidRDefault="00C444B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C444B7" w:rsidRPr="00C444B7" w:rsidRDefault="00C444B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C444B7" w:rsidRPr="00C444B7" w:rsidRDefault="00C444B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444B7" w:rsidRPr="00C444B7" w:rsidRDefault="00C444B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444B7" w:rsidRPr="00C444B7" w:rsidRDefault="00C444B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C444B7" w:rsidRPr="00C444B7" w:rsidRDefault="00C444B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C444B7" w:rsidRPr="00C444B7" w:rsidRDefault="00C444B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C444B7" w:rsidRPr="00C444B7" w:rsidRDefault="00C444B7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C444B7" w:rsidTr="00184A3B">
        <w:tc>
          <w:tcPr>
            <w:tcW w:w="2472" w:type="dxa"/>
          </w:tcPr>
          <w:p w:rsidR="00C444B7" w:rsidRPr="00184A3B" w:rsidRDefault="00C444B7" w:rsidP="00C444B7">
            <w:pPr>
              <w:pStyle w:val="ConsPlusNormal"/>
              <w:rPr>
                <w:sz w:val="16"/>
                <w:szCs w:val="16"/>
              </w:rPr>
            </w:pPr>
            <w:r w:rsidRPr="00184A3B">
              <w:rPr>
                <w:sz w:val="16"/>
                <w:szCs w:val="16"/>
              </w:rPr>
              <w:t>Безвозмездные поступления, в соответствии с Решением о бюджете</w:t>
            </w:r>
            <w:r w:rsidR="00184A3B" w:rsidRPr="00184A3B">
              <w:rPr>
                <w:sz w:val="16"/>
                <w:szCs w:val="16"/>
              </w:rPr>
              <w:t>, в том числе:</w:t>
            </w:r>
          </w:p>
        </w:tc>
        <w:tc>
          <w:tcPr>
            <w:tcW w:w="1276" w:type="dxa"/>
          </w:tcPr>
          <w:p w:rsidR="00C444B7" w:rsidRPr="00C444B7" w:rsidRDefault="00C444B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444B7" w:rsidRPr="00C444B7" w:rsidRDefault="00C444B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C444B7" w:rsidRPr="00C444B7" w:rsidRDefault="00C444B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C444B7" w:rsidRPr="00C444B7" w:rsidRDefault="00C444B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444B7" w:rsidRPr="00C444B7" w:rsidRDefault="00C444B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444B7" w:rsidRPr="00C444B7" w:rsidRDefault="00C444B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C444B7" w:rsidRPr="00C444B7" w:rsidRDefault="00C444B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C444B7" w:rsidRPr="00C444B7" w:rsidRDefault="00C444B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C444B7" w:rsidRPr="00C444B7" w:rsidRDefault="00C444B7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184A3B" w:rsidTr="00184A3B">
        <w:tc>
          <w:tcPr>
            <w:tcW w:w="2472" w:type="dxa"/>
          </w:tcPr>
          <w:p w:rsidR="00184A3B" w:rsidRPr="00B5237F" w:rsidRDefault="00184A3B">
            <w:pPr>
              <w:pStyle w:val="ConsPlusNormal"/>
              <w:ind w:left="283"/>
              <w:rPr>
                <w:sz w:val="16"/>
                <w:szCs w:val="16"/>
              </w:rPr>
            </w:pPr>
            <w:proofErr w:type="gramStart"/>
            <w:r w:rsidRPr="00B5237F">
              <w:rPr>
                <w:sz w:val="16"/>
                <w:szCs w:val="16"/>
              </w:rPr>
              <w:t xml:space="preserve">кассовые поступления из </w:t>
            </w:r>
            <w:r w:rsidR="00CB36B4" w:rsidRPr="00B5237F">
              <w:rPr>
                <w:sz w:val="16"/>
                <w:szCs w:val="16"/>
              </w:rPr>
              <w:t>федерального и областного бюджетов</w:t>
            </w:r>
            <w:proofErr w:type="gramEnd"/>
          </w:p>
        </w:tc>
        <w:tc>
          <w:tcPr>
            <w:tcW w:w="1276" w:type="dxa"/>
          </w:tcPr>
          <w:p w:rsidR="00184A3B" w:rsidRPr="00C444B7" w:rsidRDefault="00184A3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184A3B" w:rsidRPr="00C444B7" w:rsidRDefault="00184A3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184A3B" w:rsidRPr="00C444B7" w:rsidRDefault="00184A3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184A3B" w:rsidRPr="00C444B7" w:rsidRDefault="00184A3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184A3B" w:rsidRPr="00C444B7" w:rsidRDefault="00184A3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184A3B" w:rsidRPr="00C444B7" w:rsidRDefault="00184A3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184A3B" w:rsidRPr="00C444B7" w:rsidRDefault="00184A3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184A3B" w:rsidRPr="00C444B7" w:rsidRDefault="00184A3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184A3B" w:rsidRPr="00C444B7" w:rsidRDefault="00184A3B">
            <w:pPr>
              <w:pStyle w:val="ConsPlusNormal"/>
              <w:rPr>
                <w:sz w:val="16"/>
                <w:szCs w:val="16"/>
              </w:rPr>
            </w:pPr>
          </w:p>
        </w:tc>
      </w:tr>
    </w:tbl>
    <w:p w:rsidR="00C444B7" w:rsidRPr="00184A3B" w:rsidRDefault="00C444B7">
      <w:pPr>
        <w:pStyle w:val="ConsPlusNormal"/>
        <w:rPr>
          <w:sz w:val="12"/>
          <w:szCs w:val="12"/>
        </w:rPr>
      </w:pPr>
      <w:r w:rsidRPr="00184A3B">
        <w:rPr>
          <w:sz w:val="12"/>
          <w:szCs w:val="12"/>
        </w:rPr>
        <w:t xml:space="preserve">*Показатели заполняются в соответствии с Прогнозом кассовых поступлений по доходам бюджета городского округа Электросталь Московской области на текущий финансовый год </w:t>
      </w:r>
      <w:hyperlink r:id="rId4" w:history="1">
        <w:r w:rsidRPr="00184A3B">
          <w:rPr>
            <w:color w:val="0000FF"/>
            <w:sz w:val="12"/>
            <w:szCs w:val="12"/>
          </w:rPr>
          <w:t>(приложение 1)</w:t>
        </w:r>
      </w:hyperlink>
      <w:r w:rsidRPr="00184A3B">
        <w:rPr>
          <w:sz w:val="12"/>
          <w:szCs w:val="12"/>
        </w:rPr>
        <w:t xml:space="preserve"> по состоянию на соответствующую дату.</w:t>
      </w:r>
    </w:p>
    <w:p w:rsidR="006817F1" w:rsidRPr="00184A3B" w:rsidRDefault="00C444B7" w:rsidP="006817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12"/>
          <w:szCs w:val="12"/>
        </w:rPr>
      </w:pPr>
      <w:bookmarkStart w:id="6" w:name="P74"/>
      <w:bookmarkEnd w:id="6"/>
      <w:r>
        <w:br/>
      </w:r>
      <w:r w:rsidR="006817F1" w:rsidRPr="00184A3B">
        <w:rPr>
          <w:rFonts w:ascii="Courier New" w:hAnsi="Courier New" w:cs="Courier New"/>
          <w:sz w:val="12"/>
          <w:szCs w:val="12"/>
        </w:rPr>
        <w:t>Руководитель          ___________ __________ ______________________________</w:t>
      </w:r>
    </w:p>
    <w:p w:rsidR="006817F1" w:rsidRPr="00184A3B" w:rsidRDefault="006817F1" w:rsidP="006817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12"/>
          <w:szCs w:val="12"/>
        </w:rPr>
      </w:pPr>
      <w:r w:rsidRPr="00184A3B">
        <w:rPr>
          <w:rFonts w:ascii="Courier New" w:hAnsi="Courier New" w:cs="Courier New"/>
          <w:sz w:val="12"/>
          <w:szCs w:val="12"/>
        </w:rPr>
        <w:t>(уполномоченное лицо) (должность)  (подпись)     (расшифровка подписи)</w:t>
      </w:r>
    </w:p>
    <w:p w:rsidR="006817F1" w:rsidRPr="00184A3B" w:rsidRDefault="006817F1" w:rsidP="006817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12"/>
          <w:szCs w:val="12"/>
        </w:rPr>
      </w:pPr>
      <w:r w:rsidRPr="00184A3B">
        <w:rPr>
          <w:rFonts w:ascii="Courier New" w:hAnsi="Courier New" w:cs="Courier New"/>
          <w:sz w:val="12"/>
          <w:szCs w:val="12"/>
        </w:rPr>
        <w:t>Исполнитель           __________________________________ __________________</w:t>
      </w:r>
    </w:p>
    <w:p w:rsidR="00184A3B" w:rsidRDefault="006817F1" w:rsidP="00184A3B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12"/>
          <w:szCs w:val="12"/>
        </w:rPr>
      </w:pPr>
      <w:r w:rsidRPr="00184A3B">
        <w:rPr>
          <w:rFonts w:ascii="Courier New" w:hAnsi="Courier New" w:cs="Courier New"/>
          <w:sz w:val="12"/>
          <w:szCs w:val="12"/>
        </w:rPr>
        <w:t xml:space="preserve">                      (должность)  (фамилия, инициалы)      (телефон)</w:t>
      </w:r>
    </w:p>
    <w:p w:rsidR="00E91542" w:rsidRPr="00184A3B" w:rsidRDefault="006817F1" w:rsidP="00184A3B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12"/>
          <w:szCs w:val="12"/>
        </w:rPr>
      </w:pPr>
      <w:r w:rsidRPr="00184A3B">
        <w:rPr>
          <w:rFonts w:ascii="Courier New" w:hAnsi="Courier New" w:cs="Courier New"/>
          <w:sz w:val="12"/>
          <w:szCs w:val="12"/>
        </w:rPr>
        <w:t>"___" ____________ 20__ г.</w:t>
      </w:r>
    </w:p>
    <w:sectPr w:rsidR="00E91542" w:rsidRPr="00184A3B" w:rsidSect="002B239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C444B7"/>
    <w:rsid w:val="00043726"/>
    <w:rsid w:val="00114D65"/>
    <w:rsid w:val="00184A3B"/>
    <w:rsid w:val="0049601D"/>
    <w:rsid w:val="006817F1"/>
    <w:rsid w:val="006A212D"/>
    <w:rsid w:val="007F4EAE"/>
    <w:rsid w:val="00A576CB"/>
    <w:rsid w:val="00AC36E3"/>
    <w:rsid w:val="00B5237F"/>
    <w:rsid w:val="00BD5528"/>
    <w:rsid w:val="00C444B7"/>
    <w:rsid w:val="00CB36B4"/>
    <w:rsid w:val="00DC449D"/>
    <w:rsid w:val="00E915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5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44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444B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0BE52D3AD94517A66396A4A11DC9CFDBAC40A98DCD637683EEF9C43BB12E82844D7E1AE4D1342F4B3422D68DE2527BA9C5BC2A7F0FC95457K7BF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ДубровинаКС</dc:creator>
  <cp:lastModifiedBy>ДубровинаКС</cp:lastModifiedBy>
  <cp:revision>9</cp:revision>
  <cp:lastPrinted>2020-06-02T14:04:00Z</cp:lastPrinted>
  <dcterms:created xsi:type="dcterms:W3CDTF">2020-05-27T10:01:00Z</dcterms:created>
  <dcterms:modified xsi:type="dcterms:W3CDTF">2020-06-02T14:04:00Z</dcterms:modified>
</cp:coreProperties>
</file>